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977E7" w14:textId="4BBE70B3" w:rsidR="00473AA8" w:rsidRDefault="00352455" w:rsidP="00352455">
      <w:pPr>
        <w:jc w:val="center"/>
      </w:pPr>
      <w:r w:rsidRPr="00D15776">
        <w:rPr>
          <w:rFonts w:ascii="Tahoma" w:hAnsi="Tahoma" w:cs="Tahoma"/>
          <w:noProof/>
          <w:sz w:val="18"/>
          <w:szCs w:val="18"/>
        </w:rPr>
        <w:drawing>
          <wp:anchor distT="0" distB="0" distL="114300" distR="114300" simplePos="0" relativeHeight="251659264" behindDoc="0" locked="0" layoutInCell="1" allowOverlap="1" wp14:anchorId="248C7312" wp14:editId="4B56B5F0">
            <wp:simplePos x="0" y="0"/>
            <wp:positionH relativeFrom="margin">
              <wp:align>left</wp:align>
            </wp:positionH>
            <wp:positionV relativeFrom="paragraph">
              <wp:posOffset>-533400</wp:posOffset>
            </wp:positionV>
            <wp:extent cx="1323975" cy="407957"/>
            <wp:effectExtent l="0" t="0" r="0" b="0"/>
            <wp:wrapNone/>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323975" cy="407957"/>
                    </a:xfrm>
                    <a:prstGeom prst="rect">
                      <a:avLst/>
                    </a:prstGeom>
                  </pic:spPr>
                </pic:pic>
              </a:graphicData>
            </a:graphic>
            <wp14:sizeRelH relativeFrom="page">
              <wp14:pctWidth>0</wp14:pctWidth>
            </wp14:sizeRelH>
            <wp14:sizeRelV relativeFrom="page">
              <wp14:pctHeight>0</wp14:pctHeight>
            </wp14:sizeRelV>
          </wp:anchor>
        </w:drawing>
      </w:r>
      <w:r w:rsidR="00FA46A9">
        <w:rPr>
          <w:rFonts w:ascii="Tahoma" w:hAnsi="Tahoma" w:cs="Tahoma"/>
          <w:b/>
          <w:bCs/>
          <w:sz w:val="32"/>
          <w:szCs w:val="32"/>
        </w:rPr>
        <w:t>Chemistry On-Level</w:t>
      </w:r>
      <w:r w:rsidRPr="00D15776">
        <w:rPr>
          <w:rFonts w:ascii="Tahoma" w:hAnsi="Tahoma" w:cs="Tahoma"/>
          <w:b/>
          <w:bCs/>
          <w:sz w:val="32"/>
          <w:szCs w:val="32"/>
        </w:rPr>
        <w:t xml:space="preserve"> Parent Guide</w:t>
      </w:r>
    </w:p>
    <w:p w14:paraId="5E0FAEA5" w14:textId="1AABD94B" w:rsidR="00352455" w:rsidRDefault="00352455"/>
    <w:tbl>
      <w:tblPr>
        <w:tblStyle w:val="TableGrid"/>
        <w:tblW w:w="130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385"/>
        <w:gridCol w:w="6660"/>
      </w:tblGrid>
      <w:tr w:rsidR="00352455" w:rsidRPr="002E792B" w14:paraId="7629DB8E" w14:textId="77777777" w:rsidTr="574CBFDF">
        <w:tc>
          <w:tcPr>
            <w:tcW w:w="13045" w:type="dxa"/>
            <w:gridSpan w:val="2"/>
          </w:tcPr>
          <w:p w14:paraId="0C7B6DA4" w14:textId="511B3B4C" w:rsidR="00FA46A9" w:rsidRPr="002E792B" w:rsidRDefault="00A860D5" w:rsidP="008B75F3">
            <w:pPr>
              <w:rPr>
                <w:rFonts w:ascii="Tahoma" w:hAnsi="Tahoma" w:cs="Tahoma"/>
                <w:sz w:val="20"/>
                <w:szCs w:val="20"/>
              </w:rPr>
            </w:pPr>
            <w:r w:rsidRPr="002E792B">
              <w:rPr>
                <w:rFonts w:ascii="Tahoma" w:hAnsi="Tahoma" w:cs="Tahoma"/>
                <w:sz w:val="20"/>
                <w:szCs w:val="20"/>
              </w:rPr>
              <w:t xml:space="preserve">Students in Chemistry will study a variety of topics that include characteristics of matter, use of the Periodic Table, development of atomic theory, chemical bonding, chemical stoichiometry, gas laws, solution chemistry, acid-base chemistry, thermochemistry, and nuclear chemistry. This course is a laboratory-oriented course that emphasizes the skills of gathering and analyzing both qualitative (observational) and quantitative (numerical) data. A conceptual approach will be coupled with mathematical skills necessary to solve fundamental chemistry problems. Students will investigate how chemistry is an integral part of our daily lives. Texas Essential Knowledge and Skills for Chemistry </w:t>
            </w:r>
            <w:hyperlink r:id="rId6" w:history="1">
              <w:r w:rsidRPr="002E792B">
                <w:rPr>
                  <w:rStyle w:val="Hyperlink"/>
                  <w:rFonts w:ascii="Tahoma" w:hAnsi="Tahoma" w:cs="Tahoma"/>
                  <w:sz w:val="20"/>
                  <w:szCs w:val="20"/>
                  <w:shd w:val="clear" w:color="auto" w:fill="FFFFFF"/>
                </w:rPr>
                <w:t>§112.43. Science, Chemistry, Adopted 2021</w:t>
              </w:r>
            </w:hyperlink>
          </w:p>
        </w:tc>
      </w:tr>
      <w:tr w:rsidR="00352455" w:rsidRPr="002E792B" w14:paraId="69B67F72" w14:textId="77777777" w:rsidTr="574CBFDF">
        <w:tc>
          <w:tcPr>
            <w:tcW w:w="6385" w:type="dxa"/>
          </w:tcPr>
          <w:p w14:paraId="744C3D2E" w14:textId="0A1E9E62" w:rsidR="00FA46A9" w:rsidRPr="002E792B" w:rsidRDefault="00352455" w:rsidP="574CBFDF">
            <w:pPr>
              <w:pStyle w:val="Heading6"/>
              <w:keepNext w:val="0"/>
              <w:widowControl w:val="0"/>
              <w:jc w:val="left"/>
              <w:rPr>
                <w:color w:val="auto"/>
                <w:szCs w:val="20"/>
              </w:rPr>
            </w:pPr>
            <w:r w:rsidRPr="002E792B">
              <w:rPr>
                <w:color w:val="auto"/>
                <w:szCs w:val="20"/>
              </w:rPr>
              <w:t>1</w:t>
            </w:r>
            <w:r w:rsidRPr="002E792B">
              <w:rPr>
                <w:color w:val="auto"/>
                <w:szCs w:val="20"/>
                <w:vertAlign w:val="superscript"/>
              </w:rPr>
              <w:t>st</w:t>
            </w:r>
            <w:r w:rsidRPr="002E792B">
              <w:rPr>
                <w:color w:val="auto"/>
                <w:szCs w:val="20"/>
              </w:rPr>
              <w:t xml:space="preserve"> 6 Weeks:</w:t>
            </w:r>
            <w:r w:rsidR="00FA46A9" w:rsidRPr="002E792B">
              <w:rPr>
                <w:color w:val="auto"/>
                <w:szCs w:val="20"/>
              </w:rPr>
              <w:t xml:space="preserve"> </w:t>
            </w:r>
          </w:p>
          <w:p w14:paraId="402DB415" w14:textId="77777777" w:rsidR="00155495" w:rsidRPr="002E792B" w:rsidRDefault="00155495" w:rsidP="001922BC">
            <w:pPr>
              <w:pStyle w:val="Heading6"/>
              <w:keepNext w:val="0"/>
              <w:widowControl w:val="0"/>
              <w:jc w:val="left"/>
              <w:rPr>
                <w:b w:val="0"/>
                <w:color w:val="auto"/>
                <w:szCs w:val="20"/>
              </w:rPr>
            </w:pPr>
            <w:r w:rsidRPr="002E792B">
              <w:rPr>
                <w:b w:val="0"/>
                <w:color w:val="auto"/>
                <w:szCs w:val="20"/>
              </w:rPr>
              <w:t>Course Introduction</w:t>
            </w:r>
            <w:r w:rsidR="001922BC" w:rsidRPr="002E792B">
              <w:rPr>
                <w:b w:val="0"/>
                <w:color w:val="auto"/>
                <w:szCs w:val="20"/>
              </w:rPr>
              <w:t>/</w:t>
            </w:r>
            <w:r w:rsidRPr="002E792B">
              <w:rPr>
                <w:b w:val="0"/>
                <w:color w:val="auto"/>
                <w:szCs w:val="20"/>
              </w:rPr>
              <w:t>Safety</w:t>
            </w:r>
            <w:r w:rsidR="001922BC" w:rsidRPr="002E792B">
              <w:rPr>
                <w:b w:val="0"/>
                <w:color w:val="auto"/>
                <w:szCs w:val="20"/>
              </w:rPr>
              <w:t>/Interactive Science Notebooks</w:t>
            </w:r>
          </w:p>
          <w:p w14:paraId="3A7F73A5" w14:textId="6BA54172" w:rsidR="001922BC" w:rsidRPr="002E792B" w:rsidRDefault="001922BC" w:rsidP="001922BC">
            <w:pPr>
              <w:rPr>
                <w:rFonts w:ascii="Tahoma" w:hAnsi="Tahoma" w:cs="Tahoma"/>
                <w:sz w:val="20"/>
                <w:szCs w:val="20"/>
              </w:rPr>
            </w:pPr>
            <w:r w:rsidRPr="002E792B">
              <w:rPr>
                <w:rFonts w:ascii="Tahoma" w:hAnsi="Tahoma" w:cs="Tahoma"/>
                <w:sz w:val="20"/>
                <w:szCs w:val="20"/>
              </w:rPr>
              <w:t>Matter, Energy</w:t>
            </w:r>
            <w:r w:rsidR="007D33ED" w:rsidRPr="002E792B">
              <w:rPr>
                <w:rFonts w:ascii="Tahoma" w:hAnsi="Tahoma" w:cs="Tahoma"/>
                <w:sz w:val="20"/>
                <w:szCs w:val="20"/>
              </w:rPr>
              <w:t xml:space="preserve"> &amp; Change: Introduction to Energy</w:t>
            </w:r>
          </w:p>
          <w:p w14:paraId="6EDC40F0" w14:textId="77777777" w:rsidR="007D33ED" w:rsidRPr="002E792B" w:rsidRDefault="007D33ED" w:rsidP="001922BC">
            <w:pPr>
              <w:rPr>
                <w:rFonts w:ascii="Tahoma" w:hAnsi="Tahoma" w:cs="Tahoma"/>
                <w:sz w:val="20"/>
                <w:szCs w:val="20"/>
              </w:rPr>
            </w:pPr>
            <w:r w:rsidRPr="002E792B">
              <w:rPr>
                <w:rFonts w:ascii="Tahoma" w:hAnsi="Tahoma" w:cs="Tahoma"/>
                <w:sz w:val="20"/>
                <w:szCs w:val="20"/>
              </w:rPr>
              <w:t>Modeling Energy</w:t>
            </w:r>
          </w:p>
          <w:p w14:paraId="2EBDFC12" w14:textId="77777777" w:rsidR="007D33ED" w:rsidRPr="002E792B" w:rsidRDefault="007D33ED" w:rsidP="001922BC">
            <w:pPr>
              <w:rPr>
                <w:rFonts w:ascii="Tahoma" w:hAnsi="Tahoma" w:cs="Tahoma"/>
                <w:sz w:val="20"/>
                <w:szCs w:val="20"/>
              </w:rPr>
            </w:pPr>
            <w:r w:rsidRPr="002E792B">
              <w:rPr>
                <w:rFonts w:ascii="Tahoma" w:hAnsi="Tahoma" w:cs="Tahoma"/>
                <w:sz w:val="20"/>
                <w:szCs w:val="20"/>
              </w:rPr>
              <w:t>Conservation of Matter</w:t>
            </w:r>
          </w:p>
          <w:p w14:paraId="3ED8D285" w14:textId="108A9E4B" w:rsidR="007D33ED" w:rsidRPr="002E792B" w:rsidRDefault="007D33ED" w:rsidP="001922BC">
            <w:pPr>
              <w:rPr>
                <w:rFonts w:ascii="Tahoma" w:hAnsi="Tahoma" w:cs="Tahoma"/>
                <w:sz w:val="20"/>
                <w:szCs w:val="20"/>
              </w:rPr>
            </w:pPr>
            <w:r w:rsidRPr="002E792B">
              <w:rPr>
                <w:rFonts w:ascii="Tahoma" w:hAnsi="Tahoma" w:cs="Tahoma"/>
                <w:sz w:val="20"/>
                <w:szCs w:val="20"/>
              </w:rPr>
              <w:t>Heat Transfer and Thermal Equilibrium</w:t>
            </w:r>
          </w:p>
        </w:tc>
        <w:tc>
          <w:tcPr>
            <w:tcW w:w="6660" w:type="dxa"/>
          </w:tcPr>
          <w:p w14:paraId="5566B13D" w14:textId="4FDBCD92" w:rsidR="00352455" w:rsidRPr="002E792B" w:rsidRDefault="00352455" w:rsidP="574CBFDF">
            <w:pPr>
              <w:pStyle w:val="Heading6"/>
              <w:jc w:val="left"/>
              <w:rPr>
                <w:color w:val="auto"/>
                <w:szCs w:val="20"/>
              </w:rPr>
            </w:pPr>
            <w:r w:rsidRPr="002E792B">
              <w:rPr>
                <w:color w:val="auto"/>
                <w:szCs w:val="20"/>
              </w:rPr>
              <w:t>4</w:t>
            </w:r>
            <w:r w:rsidRPr="002E792B">
              <w:rPr>
                <w:color w:val="auto"/>
                <w:szCs w:val="20"/>
                <w:vertAlign w:val="superscript"/>
              </w:rPr>
              <w:t>th</w:t>
            </w:r>
            <w:r w:rsidRPr="002E792B">
              <w:rPr>
                <w:color w:val="auto"/>
                <w:szCs w:val="20"/>
              </w:rPr>
              <w:t xml:space="preserve"> 6 Weeks:</w:t>
            </w:r>
          </w:p>
          <w:p w14:paraId="69D20966" w14:textId="03AAB725" w:rsidR="004F700B" w:rsidRPr="002E792B" w:rsidRDefault="004F700B" w:rsidP="004F700B">
            <w:pPr>
              <w:rPr>
                <w:rFonts w:ascii="Tahoma" w:hAnsi="Tahoma" w:cs="Tahoma"/>
                <w:sz w:val="20"/>
                <w:szCs w:val="20"/>
              </w:rPr>
            </w:pPr>
            <w:r w:rsidRPr="002E792B">
              <w:rPr>
                <w:rFonts w:ascii="Tahoma" w:hAnsi="Tahoma" w:cs="Tahoma"/>
                <w:sz w:val="20"/>
                <w:szCs w:val="20"/>
              </w:rPr>
              <w:t>Chemical Reactions:</w:t>
            </w:r>
            <w:r w:rsidR="002E792B" w:rsidRPr="002E792B">
              <w:rPr>
                <w:rFonts w:ascii="Tahoma" w:hAnsi="Tahoma" w:cs="Tahoma"/>
                <w:sz w:val="20"/>
                <w:szCs w:val="20"/>
              </w:rPr>
              <w:t xml:space="preserve"> </w:t>
            </w:r>
            <w:r w:rsidRPr="002E792B">
              <w:rPr>
                <w:rFonts w:ascii="Tahoma" w:hAnsi="Tahoma" w:cs="Tahoma"/>
                <w:sz w:val="20"/>
                <w:szCs w:val="20"/>
              </w:rPr>
              <w:t>Modeling Chemical Reactions</w:t>
            </w:r>
            <w:r w:rsidR="002E792B" w:rsidRPr="002E792B">
              <w:rPr>
                <w:rFonts w:ascii="Tahoma" w:hAnsi="Tahoma" w:cs="Tahoma"/>
                <w:sz w:val="20"/>
                <w:szCs w:val="20"/>
              </w:rPr>
              <w:t xml:space="preserve">; </w:t>
            </w:r>
            <w:r w:rsidRPr="002E792B">
              <w:rPr>
                <w:rFonts w:ascii="Tahoma" w:hAnsi="Tahoma" w:cs="Tahoma"/>
                <w:sz w:val="20"/>
                <w:szCs w:val="20"/>
              </w:rPr>
              <w:t>Predicting Outcomes of Reactions</w:t>
            </w:r>
            <w:r w:rsidR="002E792B" w:rsidRPr="002E792B">
              <w:rPr>
                <w:rFonts w:ascii="Tahoma" w:hAnsi="Tahoma" w:cs="Tahoma"/>
                <w:sz w:val="20"/>
                <w:szCs w:val="20"/>
              </w:rPr>
              <w:t xml:space="preserve">; </w:t>
            </w:r>
            <w:r w:rsidRPr="002E792B">
              <w:rPr>
                <w:rFonts w:ascii="Tahoma" w:hAnsi="Tahoma" w:cs="Tahoma"/>
                <w:sz w:val="20"/>
                <w:szCs w:val="20"/>
              </w:rPr>
              <w:t>Reactions in Aqueous Solution</w:t>
            </w:r>
          </w:p>
          <w:p w14:paraId="0A10AAAF" w14:textId="6C211BEC" w:rsidR="004F700B" w:rsidRPr="002E792B" w:rsidRDefault="00626734" w:rsidP="004F700B">
            <w:pPr>
              <w:rPr>
                <w:rFonts w:ascii="Tahoma" w:hAnsi="Tahoma" w:cs="Tahoma"/>
                <w:sz w:val="20"/>
                <w:szCs w:val="20"/>
              </w:rPr>
            </w:pPr>
            <w:r w:rsidRPr="002E792B">
              <w:rPr>
                <w:rFonts w:ascii="Tahoma" w:hAnsi="Tahoma" w:cs="Tahoma"/>
                <w:sz w:val="20"/>
                <w:szCs w:val="20"/>
              </w:rPr>
              <w:t>Stoichiometry:</w:t>
            </w:r>
          </w:p>
          <w:p w14:paraId="6EAE337A" w14:textId="69D298DF" w:rsidR="00626734" w:rsidRPr="002E792B" w:rsidRDefault="00626734" w:rsidP="004F700B">
            <w:pPr>
              <w:rPr>
                <w:rFonts w:ascii="Tahoma" w:hAnsi="Tahoma" w:cs="Tahoma"/>
                <w:sz w:val="20"/>
                <w:szCs w:val="20"/>
              </w:rPr>
            </w:pPr>
            <w:r w:rsidRPr="002E792B">
              <w:rPr>
                <w:rFonts w:ascii="Tahoma" w:hAnsi="Tahoma" w:cs="Tahoma"/>
                <w:sz w:val="20"/>
                <w:szCs w:val="20"/>
              </w:rPr>
              <w:t>Quantifying Reactants and Products</w:t>
            </w:r>
            <w:r w:rsidR="002E792B" w:rsidRPr="002E792B">
              <w:rPr>
                <w:rFonts w:ascii="Tahoma" w:hAnsi="Tahoma" w:cs="Tahoma"/>
                <w:sz w:val="20"/>
                <w:szCs w:val="20"/>
              </w:rPr>
              <w:t xml:space="preserve">; </w:t>
            </w:r>
            <w:r w:rsidRPr="002E792B">
              <w:rPr>
                <w:rFonts w:ascii="Tahoma" w:hAnsi="Tahoma" w:cs="Tahoma"/>
                <w:sz w:val="20"/>
                <w:szCs w:val="20"/>
              </w:rPr>
              <w:t>Stoichiometric Calculations</w:t>
            </w:r>
          </w:p>
          <w:p w14:paraId="1F10FC94" w14:textId="476CA4D7" w:rsidR="00FA46A9" w:rsidRPr="002E792B" w:rsidRDefault="00FA46A9" w:rsidP="007C0F4A">
            <w:pPr>
              <w:rPr>
                <w:rFonts w:ascii="Tahoma" w:hAnsi="Tahoma" w:cs="Tahoma"/>
                <w:sz w:val="20"/>
                <w:szCs w:val="20"/>
              </w:rPr>
            </w:pPr>
          </w:p>
        </w:tc>
      </w:tr>
      <w:tr w:rsidR="00352455" w:rsidRPr="002E792B" w14:paraId="7F9FEF14" w14:textId="77777777" w:rsidTr="574CBFDF">
        <w:tc>
          <w:tcPr>
            <w:tcW w:w="6385" w:type="dxa"/>
          </w:tcPr>
          <w:p w14:paraId="674ED361" w14:textId="183BB539" w:rsidR="00352455" w:rsidRPr="002E792B" w:rsidRDefault="00DC5803" w:rsidP="574CBFDF">
            <w:pPr>
              <w:pStyle w:val="Heading6"/>
              <w:keepNext w:val="0"/>
              <w:widowControl w:val="0"/>
              <w:jc w:val="left"/>
              <w:rPr>
                <w:color w:val="auto"/>
                <w:szCs w:val="20"/>
              </w:rPr>
            </w:pPr>
            <w:r w:rsidRPr="002E792B">
              <w:rPr>
                <w:color w:val="auto"/>
                <w:szCs w:val="20"/>
              </w:rPr>
              <w:t>2</w:t>
            </w:r>
            <w:r w:rsidRPr="002E792B">
              <w:rPr>
                <w:color w:val="auto"/>
                <w:szCs w:val="20"/>
                <w:vertAlign w:val="superscript"/>
              </w:rPr>
              <w:t>nd</w:t>
            </w:r>
            <w:r w:rsidRPr="002E792B">
              <w:rPr>
                <w:color w:val="auto"/>
                <w:szCs w:val="20"/>
              </w:rPr>
              <w:t xml:space="preserve"> </w:t>
            </w:r>
            <w:r w:rsidR="00352455" w:rsidRPr="002E792B">
              <w:rPr>
                <w:color w:val="auto"/>
                <w:szCs w:val="20"/>
              </w:rPr>
              <w:t>6 Weeks:</w:t>
            </w:r>
          </w:p>
          <w:p w14:paraId="08CA3BB6" w14:textId="77777777" w:rsidR="00352455" w:rsidRPr="002E792B" w:rsidRDefault="00493D7E" w:rsidP="00493D7E">
            <w:pPr>
              <w:rPr>
                <w:rFonts w:ascii="Tahoma" w:hAnsi="Tahoma" w:cs="Tahoma"/>
                <w:sz w:val="20"/>
                <w:szCs w:val="20"/>
              </w:rPr>
            </w:pPr>
            <w:r w:rsidRPr="002E792B">
              <w:rPr>
                <w:rFonts w:ascii="Tahoma" w:hAnsi="Tahoma" w:cs="Tahoma"/>
                <w:sz w:val="20"/>
                <w:szCs w:val="20"/>
              </w:rPr>
              <w:t>Atomic Structure:</w:t>
            </w:r>
          </w:p>
          <w:p w14:paraId="708A98F1" w14:textId="77777777" w:rsidR="00493D7E" w:rsidRPr="002E792B" w:rsidRDefault="00493D7E" w:rsidP="00493D7E">
            <w:pPr>
              <w:rPr>
                <w:rFonts w:ascii="Tahoma" w:hAnsi="Tahoma" w:cs="Tahoma"/>
                <w:sz w:val="20"/>
                <w:szCs w:val="20"/>
              </w:rPr>
            </w:pPr>
            <w:r w:rsidRPr="002E792B">
              <w:rPr>
                <w:rFonts w:ascii="Tahoma" w:hAnsi="Tahoma" w:cs="Tahoma"/>
                <w:sz w:val="20"/>
                <w:szCs w:val="20"/>
              </w:rPr>
              <w:t>Modeling Atoms</w:t>
            </w:r>
          </w:p>
          <w:p w14:paraId="62C05C82" w14:textId="08A9DA2C" w:rsidR="00493D7E" w:rsidRPr="002E792B" w:rsidRDefault="00493D7E" w:rsidP="00493D7E">
            <w:pPr>
              <w:rPr>
                <w:rFonts w:ascii="Tahoma" w:hAnsi="Tahoma" w:cs="Tahoma"/>
                <w:sz w:val="20"/>
                <w:szCs w:val="20"/>
              </w:rPr>
            </w:pPr>
            <w:r w:rsidRPr="002E792B">
              <w:rPr>
                <w:rFonts w:ascii="Tahoma" w:hAnsi="Tahoma" w:cs="Tahoma"/>
                <w:sz w:val="20"/>
                <w:szCs w:val="20"/>
              </w:rPr>
              <w:t>Atom Emission Spectra &amp; the Bohr Model</w:t>
            </w:r>
          </w:p>
          <w:p w14:paraId="6BA43B3E" w14:textId="77777777" w:rsidR="00493D7E" w:rsidRPr="002E792B" w:rsidRDefault="00DE3E19" w:rsidP="00493D7E">
            <w:pPr>
              <w:rPr>
                <w:rFonts w:ascii="Tahoma" w:hAnsi="Tahoma" w:cs="Tahoma"/>
                <w:sz w:val="20"/>
                <w:szCs w:val="20"/>
              </w:rPr>
            </w:pPr>
            <w:r w:rsidRPr="002E792B">
              <w:rPr>
                <w:rFonts w:ascii="Tahoma" w:hAnsi="Tahoma" w:cs="Tahoma"/>
                <w:sz w:val="20"/>
                <w:szCs w:val="20"/>
              </w:rPr>
              <w:t>Modern Atomic Theory</w:t>
            </w:r>
          </w:p>
          <w:p w14:paraId="03ADF623" w14:textId="77777777" w:rsidR="00DE3E19" w:rsidRPr="002E792B" w:rsidRDefault="00DE3E19" w:rsidP="00493D7E">
            <w:pPr>
              <w:rPr>
                <w:rFonts w:ascii="Tahoma" w:hAnsi="Tahoma" w:cs="Tahoma"/>
                <w:sz w:val="20"/>
                <w:szCs w:val="20"/>
              </w:rPr>
            </w:pPr>
            <w:r w:rsidRPr="002E792B">
              <w:rPr>
                <w:rFonts w:ascii="Tahoma" w:hAnsi="Tahoma" w:cs="Tahoma"/>
                <w:sz w:val="20"/>
                <w:szCs w:val="20"/>
              </w:rPr>
              <w:t>Electrons in Atoms</w:t>
            </w:r>
          </w:p>
          <w:p w14:paraId="0E26A43D" w14:textId="77777777" w:rsidR="00DE3E19" w:rsidRPr="002E792B" w:rsidRDefault="00DE3E19" w:rsidP="00493D7E">
            <w:pPr>
              <w:rPr>
                <w:rFonts w:ascii="Tahoma" w:hAnsi="Tahoma" w:cs="Tahoma"/>
                <w:sz w:val="20"/>
                <w:szCs w:val="20"/>
              </w:rPr>
            </w:pPr>
            <w:r w:rsidRPr="002E792B">
              <w:rPr>
                <w:rFonts w:ascii="Tahoma" w:hAnsi="Tahoma" w:cs="Tahoma"/>
                <w:sz w:val="20"/>
                <w:szCs w:val="20"/>
              </w:rPr>
              <w:t>The Periodic Table: The Periodic Table &amp; Atomic Structure</w:t>
            </w:r>
          </w:p>
          <w:p w14:paraId="503EB161" w14:textId="77777777" w:rsidR="00DE3E19" w:rsidRPr="002E792B" w:rsidRDefault="00DE3E19" w:rsidP="00493D7E">
            <w:pPr>
              <w:rPr>
                <w:rFonts w:ascii="Tahoma" w:hAnsi="Tahoma" w:cs="Tahoma"/>
                <w:sz w:val="20"/>
                <w:szCs w:val="20"/>
              </w:rPr>
            </w:pPr>
            <w:r w:rsidRPr="002E792B">
              <w:rPr>
                <w:rFonts w:ascii="Tahoma" w:hAnsi="Tahoma" w:cs="Tahoma"/>
                <w:sz w:val="20"/>
                <w:szCs w:val="20"/>
              </w:rPr>
              <w:t>Periodic Trends</w:t>
            </w:r>
          </w:p>
          <w:p w14:paraId="194435C6" w14:textId="7202CDAD" w:rsidR="00285DF9" w:rsidRPr="002E792B" w:rsidRDefault="00285DF9" w:rsidP="00493D7E">
            <w:pPr>
              <w:rPr>
                <w:rFonts w:ascii="Tahoma" w:hAnsi="Tahoma" w:cs="Tahoma"/>
                <w:sz w:val="20"/>
                <w:szCs w:val="20"/>
              </w:rPr>
            </w:pPr>
            <w:r w:rsidRPr="002E792B">
              <w:rPr>
                <w:rFonts w:ascii="Tahoma" w:hAnsi="Tahoma" w:cs="Tahoma"/>
                <w:sz w:val="20"/>
                <w:szCs w:val="20"/>
              </w:rPr>
              <w:t>Chemical Bonding:</w:t>
            </w:r>
            <w:r w:rsidR="002E792B">
              <w:rPr>
                <w:rFonts w:ascii="Tahoma" w:hAnsi="Tahoma" w:cs="Tahoma"/>
                <w:sz w:val="20"/>
                <w:szCs w:val="20"/>
              </w:rPr>
              <w:t xml:space="preserve"> </w:t>
            </w:r>
            <w:r w:rsidRPr="002E792B">
              <w:rPr>
                <w:rFonts w:ascii="Tahoma" w:hAnsi="Tahoma" w:cs="Tahoma"/>
                <w:sz w:val="20"/>
                <w:szCs w:val="20"/>
              </w:rPr>
              <w:t>Ionic Bonds</w:t>
            </w:r>
            <w:r w:rsidR="002E792B">
              <w:rPr>
                <w:rFonts w:ascii="Tahoma" w:hAnsi="Tahoma" w:cs="Tahoma"/>
                <w:sz w:val="20"/>
                <w:szCs w:val="20"/>
              </w:rPr>
              <w:t xml:space="preserve">; </w:t>
            </w:r>
            <w:r w:rsidRPr="002E792B">
              <w:rPr>
                <w:rFonts w:ascii="Tahoma" w:hAnsi="Tahoma" w:cs="Tahoma"/>
                <w:sz w:val="20"/>
                <w:szCs w:val="20"/>
              </w:rPr>
              <w:t>Metallic Bonds</w:t>
            </w:r>
          </w:p>
        </w:tc>
        <w:tc>
          <w:tcPr>
            <w:tcW w:w="6660" w:type="dxa"/>
          </w:tcPr>
          <w:p w14:paraId="59AB6C52" w14:textId="42AEFB26" w:rsidR="00FA46A9" w:rsidRPr="002E792B" w:rsidRDefault="00DC5803" w:rsidP="574CBFDF">
            <w:pPr>
              <w:pStyle w:val="Heading6"/>
              <w:keepNext w:val="0"/>
              <w:widowControl w:val="0"/>
              <w:jc w:val="left"/>
              <w:rPr>
                <w:color w:val="auto"/>
                <w:szCs w:val="20"/>
              </w:rPr>
            </w:pPr>
            <w:r w:rsidRPr="002E792B">
              <w:rPr>
                <w:color w:val="auto"/>
                <w:szCs w:val="20"/>
              </w:rPr>
              <w:t>5</w:t>
            </w:r>
            <w:r w:rsidRPr="002E792B">
              <w:rPr>
                <w:color w:val="auto"/>
                <w:szCs w:val="20"/>
                <w:vertAlign w:val="superscript"/>
              </w:rPr>
              <w:t>th</w:t>
            </w:r>
            <w:r w:rsidRPr="002E792B">
              <w:rPr>
                <w:color w:val="auto"/>
                <w:szCs w:val="20"/>
              </w:rPr>
              <w:t xml:space="preserve"> </w:t>
            </w:r>
            <w:r w:rsidR="00352455" w:rsidRPr="002E792B">
              <w:rPr>
                <w:color w:val="auto"/>
                <w:szCs w:val="20"/>
              </w:rPr>
              <w:t>6 Weeks:</w:t>
            </w:r>
          </w:p>
          <w:p w14:paraId="628D75AD" w14:textId="77777777" w:rsidR="00A3579A" w:rsidRPr="002E792B" w:rsidRDefault="00DA6D33" w:rsidP="007C0F4A">
            <w:pPr>
              <w:pStyle w:val="Heading6"/>
              <w:jc w:val="left"/>
              <w:rPr>
                <w:b w:val="0"/>
                <w:bCs/>
                <w:color w:val="auto"/>
                <w:szCs w:val="20"/>
              </w:rPr>
            </w:pPr>
            <w:r w:rsidRPr="002E792B">
              <w:rPr>
                <w:b w:val="0"/>
                <w:bCs/>
                <w:color w:val="auto"/>
                <w:szCs w:val="20"/>
              </w:rPr>
              <w:t xml:space="preserve">Stoichiometric </w:t>
            </w:r>
            <w:r w:rsidR="00786E2F" w:rsidRPr="002E792B">
              <w:rPr>
                <w:b w:val="0"/>
                <w:bCs/>
                <w:color w:val="auto"/>
                <w:szCs w:val="20"/>
              </w:rPr>
              <w:t>Calculations; Limiting Reagent and Percent Yield</w:t>
            </w:r>
          </w:p>
          <w:p w14:paraId="46F056F8" w14:textId="68A4DC06" w:rsidR="00786E2F" w:rsidRPr="002E792B" w:rsidRDefault="00786E2F" w:rsidP="00786E2F">
            <w:pPr>
              <w:rPr>
                <w:rFonts w:ascii="Tahoma" w:hAnsi="Tahoma" w:cs="Tahoma"/>
                <w:sz w:val="20"/>
                <w:szCs w:val="20"/>
              </w:rPr>
            </w:pPr>
            <w:r w:rsidRPr="002E792B">
              <w:rPr>
                <w:rFonts w:ascii="Tahoma" w:hAnsi="Tahoma" w:cs="Tahoma"/>
                <w:sz w:val="20"/>
                <w:szCs w:val="20"/>
              </w:rPr>
              <w:t>The Behavior of Gases:</w:t>
            </w:r>
            <w:r w:rsidR="002E792B">
              <w:rPr>
                <w:rFonts w:ascii="Tahoma" w:hAnsi="Tahoma" w:cs="Tahoma"/>
                <w:sz w:val="20"/>
                <w:szCs w:val="20"/>
              </w:rPr>
              <w:t xml:space="preserve"> </w:t>
            </w:r>
            <w:r w:rsidRPr="002E792B">
              <w:rPr>
                <w:rFonts w:ascii="Tahoma" w:hAnsi="Tahoma" w:cs="Tahoma"/>
                <w:sz w:val="20"/>
                <w:szCs w:val="20"/>
              </w:rPr>
              <w:t>Properties of Gases</w:t>
            </w:r>
            <w:r w:rsidR="002E792B">
              <w:rPr>
                <w:rFonts w:ascii="Tahoma" w:hAnsi="Tahoma" w:cs="Tahoma"/>
                <w:sz w:val="20"/>
                <w:szCs w:val="20"/>
              </w:rPr>
              <w:t xml:space="preserve">; </w:t>
            </w:r>
            <w:r w:rsidRPr="002E792B">
              <w:rPr>
                <w:rFonts w:ascii="Tahoma" w:hAnsi="Tahoma" w:cs="Tahoma"/>
                <w:sz w:val="20"/>
                <w:szCs w:val="20"/>
              </w:rPr>
              <w:t>The Gas Laws</w:t>
            </w:r>
            <w:r w:rsidR="002E792B">
              <w:rPr>
                <w:rFonts w:ascii="Tahoma" w:hAnsi="Tahoma" w:cs="Tahoma"/>
                <w:sz w:val="20"/>
                <w:szCs w:val="20"/>
              </w:rPr>
              <w:t xml:space="preserve">; </w:t>
            </w:r>
            <w:r w:rsidRPr="002E792B">
              <w:rPr>
                <w:rFonts w:ascii="Tahoma" w:hAnsi="Tahoma" w:cs="Tahoma"/>
                <w:sz w:val="20"/>
                <w:szCs w:val="20"/>
              </w:rPr>
              <w:t>Ideal Gases</w:t>
            </w:r>
          </w:p>
          <w:p w14:paraId="7F434BB2" w14:textId="77777777" w:rsidR="00786E2F" w:rsidRPr="002E792B" w:rsidRDefault="00786E2F" w:rsidP="00786E2F">
            <w:pPr>
              <w:rPr>
                <w:rFonts w:ascii="Tahoma" w:hAnsi="Tahoma" w:cs="Tahoma"/>
                <w:sz w:val="20"/>
                <w:szCs w:val="20"/>
              </w:rPr>
            </w:pPr>
            <w:r w:rsidRPr="002E792B">
              <w:rPr>
                <w:rFonts w:ascii="Tahoma" w:hAnsi="Tahoma" w:cs="Tahoma"/>
                <w:sz w:val="20"/>
                <w:szCs w:val="20"/>
              </w:rPr>
              <w:t>Gases – Mixtures and Movements</w:t>
            </w:r>
          </w:p>
          <w:p w14:paraId="109FC881" w14:textId="77777777" w:rsidR="003D14B0" w:rsidRPr="002E792B" w:rsidRDefault="003D14B0" w:rsidP="00786E2F">
            <w:pPr>
              <w:rPr>
                <w:rFonts w:ascii="Tahoma" w:hAnsi="Tahoma" w:cs="Tahoma"/>
                <w:sz w:val="20"/>
                <w:szCs w:val="20"/>
              </w:rPr>
            </w:pPr>
            <w:r w:rsidRPr="002E792B">
              <w:rPr>
                <w:rFonts w:ascii="Tahoma" w:hAnsi="Tahoma" w:cs="Tahoma"/>
                <w:sz w:val="20"/>
                <w:szCs w:val="20"/>
              </w:rPr>
              <w:t>Thermochemistry: Energy in Chemical Bonds</w:t>
            </w:r>
          </w:p>
          <w:p w14:paraId="14025E7E" w14:textId="77777777" w:rsidR="003D14B0" w:rsidRPr="002E792B" w:rsidRDefault="003D14B0" w:rsidP="00786E2F">
            <w:pPr>
              <w:rPr>
                <w:rFonts w:ascii="Tahoma" w:hAnsi="Tahoma" w:cs="Tahoma"/>
                <w:sz w:val="20"/>
                <w:szCs w:val="20"/>
              </w:rPr>
            </w:pPr>
            <w:r w:rsidRPr="002E792B">
              <w:rPr>
                <w:rFonts w:ascii="Tahoma" w:hAnsi="Tahoma" w:cs="Tahoma"/>
                <w:sz w:val="20"/>
                <w:szCs w:val="20"/>
              </w:rPr>
              <w:t>Enthalpies of Formation and Reaction</w:t>
            </w:r>
          </w:p>
          <w:p w14:paraId="7732B7C7" w14:textId="77777777" w:rsidR="003D14B0" w:rsidRPr="002E792B" w:rsidRDefault="002248C3" w:rsidP="00786E2F">
            <w:pPr>
              <w:rPr>
                <w:rFonts w:ascii="Tahoma" w:hAnsi="Tahoma" w:cs="Tahoma"/>
                <w:sz w:val="20"/>
                <w:szCs w:val="20"/>
              </w:rPr>
            </w:pPr>
            <w:r w:rsidRPr="002E792B">
              <w:rPr>
                <w:rFonts w:ascii="Tahoma" w:hAnsi="Tahoma" w:cs="Tahoma"/>
                <w:sz w:val="20"/>
                <w:szCs w:val="20"/>
              </w:rPr>
              <w:t>The Progress of Chemical Reactions:</w:t>
            </w:r>
          </w:p>
          <w:p w14:paraId="64869E06" w14:textId="77777777" w:rsidR="002248C3" w:rsidRPr="002E792B" w:rsidRDefault="002248C3" w:rsidP="00786E2F">
            <w:pPr>
              <w:rPr>
                <w:rFonts w:ascii="Tahoma" w:hAnsi="Tahoma" w:cs="Tahoma"/>
                <w:sz w:val="20"/>
                <w:szCs w:val="20"/>
              </w:rPr>
            </w:pPr>
            <w:r w:rsidRPr="002E792B">
              <w:rPr>
                <w:rFonts w:ascii="Tahoma" w:hAnsi="Tahoma" w:cs="Tahoma"/>
                <w:sz w:val="20"/>
                <w:szCs w:val="20"/>
              </w:rPr>
              <w:t>Activation Energy</w:t>
            </w:r>
          </w:p>
          <w:p w14:paraId="74D444F2" w14:textId="77777777" w:rsidR="002248C3" w:rsidRPr="002E792B" w:rsidRDefault="002248C3" w:rsidP="00786E2F">
            <w:pPr>
              <w:rPr>
                <w:rFonts w:ascii="Tahoma" w:hAnsi="Tahoma" w:cs="Tahoma"/>
                <w:sz w:val="20"/>
                <w:szCs w:val="20"/>
              </w:rPr>
            </w:pPr>
            <w:r w:rsidRPr="002E792B">
              <w:rPr>
                <w:rFonts w:ascii="Tahoma" w:hAnsi="Tahoma" w:cs="Tahoma"/>
                <w:sz w:val="20"/>
                <w:szCs w:val="20"/>
              </w:rPr>
              <w:t>Reversable Reactions and Equilibrium</w:t>
            </w:r>
          </w:p>
          <w:p w14:paraId="68CF9BFC" w14:textId="6D13D48F" w:rsidR="006C66AA" w:rsidRPr="002E792B" w:rsidRDefault="002248C3" w:rsidP="00786E2F">
            <w:pPr>
              <w:rPr>
                <w:rFonts w:ascii="Tahoma" w:hAnsi="Tahoma" w:cs="Tahoma"/>
                <w:sz w:val="20"/>
                <w:szCs w:val="20"/>
              </w:rPr>
            </w:pPr>
            <w:r w:rsidRPr="002E792B">
              <w:rPr>
                <w:rFonts w:ascii="Tahoma" w:hAnsi="Tahoma" w:cs="Tahoma"/>
                <w:sz w:val="20"/>
                <w:szCs w:val="20"/>
              </w:rPr>
              <w:t>Thermodynamics and Favorability</w:t>
            </w:r>
          </w:p>
        </w:tc>
      </w:tr>
      <w:tr w:rsidR="00352455" w:rsidRPr="002E792B" w14:paraId="35543893" w14:textId="77777777" w:rsidTr="574CBFDF">
        <w:trPr>
          <w:trHeight w:val="1743"/>
        </w:trPr>
        <w:tc>
          <w:tcPr>
            <w:tcW w:w="6385" w:type="dxa"/>
          </w:tcPr>
          <w:p w14:paraId="21638350" w14:textId="77777777" w:rsidR="00155495" w:rsidRPr="002E792B" w:rsidRDefault="00DC5803" w:rsidP="574CBFDF">
            <w:pPr>
              <w:pStyle w:val="Heading6"/>
              <w:keepNext w:val="0"/>
              <w:widowControl w:val="0"/>
              <w:jc w:val="left"/>
              <w:rPr>
                <w:color w:val="auto"/>
                <w:szCs w:val="20"/>
              </w:rPr>
            </w:pPr>
            <w:r w:rsidRPr="002E792B">
              <w:rPr>
                <w:color w:val="auto"/>
                <w:szCs w:val="20"/>
              </w:rPr>
              <w:t>3</w:t>
            </w:r>
            <w:r w:rsidRPr="002E792B">
              <w:rPr>
                <w:color w:val="auto"/>
                <w:szCs w:val="20"/>
                <w:vertAlign w:val="superscript"/>
              </w:rPr>
              <w:t>rd</w:t>
            </w:r>
            <w:r w:rsidRPr="002E792B">
              <w:rPr>
                <w:color w:val="auto"/>
                <w:szCs w:val="20"/>
              </w:rPr>
              <w:t xml:space="preserve"> </w:t>
            </w:r>
            <w:r w:rsidR="00352455" w:rsidRPr="002E792B">
              <w:rPr>
                <w:color w:val="auto"/>
                <w:szCs w:val="20"/>
              </w:rPr>
              <w:t>6 Weeks:</w:t>
            </w:r>
          </w:p>
          <w:p w14:paraId="6E974222" w14:textId="5C71362D" w:rsidR="0096635F" w:rsidRPr="002E792B" w:rsidRDefault="0096635F" w:rsidP="0096635F">
            <w:pPr>
              <w:rPr>
                <w:rFonts w:ascii="Tahoma" w:hAnsi="Tahoma" w:cs="Tahoma"/>
                <w:sz w:val="20"/>
                <w:szCs w:val="20"/>
              </w:rPr>
            </w:pPr>
            <w:r w:rsidRPr="002E792B">
              <w:rPr>
                <w:rFonts w:ascii="Tahoma" w:hAnsi="Tahoma" w:cs="Tahoma"/>
                <w:sz w:val="20"/>
                <w:szCs w:val="20"/>
              </w:rPr>
              <w:t>Covalent Bonds</w:t>
            </w:r>
          </w:p>
          <w:p w14:paraId="28FF64E0" w14:textId="55392CA3" w:rsidR="00FA11D2" w:rsidRPr="002E792B" w:rsidRDefault="00FA11D2" w:rsidP="0096635F">
            <w:pPr>
              <w:rPr>
                <w:rFonts w:ascii="Tahoma" w:hAnsi="Tahoma" w:cs="Tahoma"/>
                <w:sz w:val="20"/>
                <w:szCs w:val="20"/>
              </w:rPr>
            </w:pPr>
            <w:r w:rsidRPr="002E792B">
              <w:rPr>
                <w:rFonts w:ascii="Tahoma" w:hAnsi="Tahoma" w:cs="Tahoma"/>
                <w:sz w:val="20"/>
                <w:szCs w:val="20"/>
              </w:rPr>
              <w:t>Intermolecular Attractions</w:t>
            </w:r>
          </w:p>
          <w:p w14:paraId="2068F05A" w14:textId="554190A5" w:rsidR="00FA11D2" w:rsidRPr="002E792B" w:rsidRDefault="00FA11D2" w:rsidP="0096635F">
            <w:pPr>
              <w:rPr>
                <w:rFonts w:ascii="Tahoma" w:hAnsi="Tahoma" w:cs="Tahoma"/>
                <w:sz w:val="20"/>
                <w:szCs w:val="20"/>
              </w:rPr>
            </w:pPr>
            <w:r w:rsidRPr="002E792B">
              <w:rPr>
                <w:rFonts w:ascii="Tahoma" w:hAnsi="Tahoma" w:cs="Tahoma"/>
                <w:sz w:val="20"/>
                <w:szCs w:val="20"/>
              </w:rPr>
              <w:t>Names and Formulas of Compounds</w:t>
            </w:r>
          </w:p>
          <w:p w14:paraId="725E0EF2" w14:textId="164B182F" w:rsidR="00FA11D2" w:rsidRPr="002E792B" w:rsidRDefault="00FA11D2" w:rsidP="0096635F">
            <w:pPr>
              <w:rPr>
                <w:rFonts w:ascii="Tahoma" w:hAnsi="Tahoma" w:cs="Tahoma"/>
                <w:sz w:val="20"/>
                <w:szCs w:val="20"/>
              </w:rPr>
            </w:pPr>
            <w:r w:rsidRPr="002E792B">
              <w:rPr>
                <w:rFonts w:ascii="Tahoma" w:hAnsi="Tahoma" w:cs="Tahoma"/>
                <w:sz w:val="20"/>
                <w:szCs w:val="20"/>
              </w:rPr>
              <w:t>Physical Properties of Substances:</w:t>
            </w:r>
          </w:p>
          <w:p w14:paraId="3D51A14E" w14:textId="7B044E59" w:rsidR="00FA11D2" w:rsidRPr="002E792B" w:rsidRDefault="00FA11D2" w:rsidP="0096635F">
            <w:pPr>
              <w:rPr>
                <w:rFonts w:ascii="Tahoma" w:hAnsi="Tahoma" w:cs="Tahoma"/>
                <w:sz w:val="20"/>
                <w:szCs w:val="20"/>
              </w:rPr>
            </w:pPr>
            <w:r w:rsidRPr="002E792B">
              <w:rPr>
                <w:rFonts w:ascii="Tahoma" w:hAnsi="Tahoma" w:cs="Tahoma"/>
                <w:sz w:val="20"/>
                <w:szCs w:val="20"/>
              </w:rPr>
              <w:t>States of Matter</w:t>
            </w:r>
          </w:p>
          <w:p w14:paraId="51C43D12" w14:textId="2DBAD160" w:rsidR="00FA11D2" w:rsidRPr="002E792B" w:rsidRDefault="00FA11D2" w:rsidP="0096635F">
            <w:pPr>
              <w:rPr>
                <w:rFonts w:ascii="Tahoma" w:hAnsi="Tahoma" w:cs="Tahoma"/>
                <w:sz w:val="20"/>
                <w:szCs w:val="20"/>
              </w:rPr>
            </w:pPr>
            <w:r w:rsidRPr="002E792B">
              <w:rPr>
                <w:rFonts w:ascii="Tahoma" w:hAnsi="Tahoma" w:cs="Tahoma"/>
                <w:sz w:val="20"/>
                <w:szCs w:val="20"/>
              </w:rPr>
              <w:t>Modeling Phase Changes</w:t>
            </w:r>
          </w:p>
          <w:p w14:paraId="40609521" w14:textId="7427570B" w:rsidR="00FA11D2" w:rsidRPr="002E792B" w:rsidRDefault="00FA11D2" w:rsidP="0096635F">
            <w:pPr>
              <w:rPr>
                <w:rFonts w:ascii="Tahoma" w:hAnsi="Tahoma" w:cs="Tahoma"/>
                <w:sz w:val="20"/>
                <w:szCs w:val="20"/>
              </w:rPr>
            </w:pPr>
            <w:r w:rsidRPr="002E792B">
              <w:rPr>
                <w:rFonts w:ascii="Tahoma" w:hAnsi="Tahoma" w:cs="Tahoma"/>
                <w:sz w:val="20"/>
                <w:szCs w:val="20"/>
              </w:rPr>
              <w:t>Comparing Ionic and Molecular Compounds</w:t>
            </w:r>
          </w:p>
          <w:p w14:paraId="3F7A3DB1" w14:textId="7059E6EC" w:rsidR="00FA11D2" w:rsidRPr="002E792B" w:rsidRDefault="00FA11D2" w:rsidP="0096635F">
            <w:pPr>
              <w:rPr>
                <w:rFonts w:ascii="Tahoma" w:hAnsi="Tahoma" w:cs="Tahoma"/>
                <w:sz w:val="20"/>
                <w:szCs w:val="20"/>
              </w:rPr>
            </w:pPr>
            <w:r w:rsidRPr="002E792B">
              <w:rPr>
                <w:rFonts w:ascii="Tahoma" w:hAnsi="Tahoma" w:cs="Tahoma"/>
                <w:sz w:val="20"/>
                <w:szCs w:val="20"/>
              </w:rPr>
              <w:t>Comparing Metals and Nonmetals</w:t>
            </w:r>
          </w:p>
          <w:p w14:paraId="55A14E37" w14:textId="61C7823B" w:rsidR="00FA11D2" w:rsidRPr="002E792B" w:rsidRDefault="00FA11D2" w:rsidP="0096635F">
            <w:pPr>
              <w:rPr>
                <w:rFonts w:ascii="Tahoma" w:hAnsi="Tahoma" w:cs="Tahoma"/>
                <w:sz w:val="20"/>
                <w:szCs w:val="20"/>
              </w:rPr>
            </w:pPr>
            <w:r w:rsidRPr="002E792B">
              <w:rPr>
                <w:rFonts w:ascii="Tahoma" w:hAnsi="Tahoma" w:cs="Tahoma"/>
                <w:sz w:val="20"/>
                <w:szCs w:val="20"/>
              </w:rPr>
              <w:t>Water and Aqueous Systems</w:t>
            </w:r>
          </w:p>
          <w:p w14:paraId="3AD4B778" w14:textId="0D7B8771" w:rsidR="00FA11D2" w:rsidRPr="002E792B" w:rsidRDefault="00FA11D2" w:rsidP="0096635F">
            <w:pPr>
              <w:rPr>
                <w:rFonts w:ascii="Tahoma" w:hAnsi="Tahoma" w:cs="Tahoma"/>
                <w:sz w:val="20"/>
                <w:szCs w:val="20"/>
              </w:rPr>
            </w:pPr>
            <w:r w:rsidRPr="002E792B">
              <w:rPr>
                <w:rFonts w:ascii="Tahoma" w:hAnsi="Tahoma" w:cs="Tahoma"/>
                <w:sz w:val="20"/>
                <w:szCs w:val="20"/>
              </w:rPr>
              <w:t>Properties of Solutions</w:t>
            </w:r>
          </w:p>
          <w:p w14:paraId="35A3DEFB" w14:textId="24DD5A19" w:rsidR="00A3579A" w:rsidRPr="002E792B" w:rsidRDefault="003D5FF3" w:rsidP="007C0F4A">
            <w:pPr>
              <w:rPr>
                <w:rFonts w:ascii="Tahoma" w:hAnsi="Tahoma" w:cs="Tahoma"/>
                <w:sz w:val="20"/>
                <w:szCs w:val="20"/>
              </w:rPr>
            </w:pPr>
            <w:r w:rsidRPr="002E792B">
              <w:rPr>
                <w:rFonts w:ascii="Tahoma" w:hAnsi="Tahoma" w:cs="Tahoma"/>
                <w:sz w:val="20"/>
                <w:szCs w:val="20"/>
              </w:rPr>
              <w:t>Chemical Qualities: The Mole Concept and Relationships</w:t>
            </w:r>
          </w:p>
        </w:tc>
        <w:tc>
          <w:tcPr>
            <w:tcW w:w="6660" w:type="dxa"/>
          </w:tcPr>
          <w:p w14:paraId="5DA7E1AF" w14:textId="7ED798E6" w:rsidR="00352455" w:rsidRPr="002E792B" w:rsidRDefault="00DC5803" w:rsidP="574CBFDF">
            <w:pPr>
              <w:pStyle w:val="Heading6"/>
              <w:keepNext w:val="0"/>
              <w:widowControl w:val="0"/>
              <w:jc w:val="left"/>
              <w:rPr>
                <w:color w:val="auto"/>
                <w:szCs w:val="20"/>
              </w:rPr>
            </w:pPr>
            <w:r w:rsidRPr="002E792B">
              <w:rPr>
                <w:color w:val="auto"/>
                <w:szCs w:val="20"/>
              </w:rPr>
              <w:t>6</w:t>
            </w:r>
            <w:r w:rsidRPr="002E792B">
              <w:rPr>
                <w:color w:val="auto"/>
                <w:szCs w:val="20"/>
                <w:vertAlign w:val="superscript"/>
              </w:rPr>
              <w:t>th</w:t>
            </w:r>
            <w:r w:rsidRPr="002E792B">
              <w:rPr>
                <w:color w:val="auto"/>
                <w:szCs w:val="20"/>
              </w:rPr>
              <w:t xml:space="preserve"> </w:t>
            </w:r>
            <w:r w:rsidR="00352455" w:rsidRPr="002E792B">
              <w:rPr>
                <w:color w:val="auto"/>
                <w:szCs w:val="20"/>
              </w:rPr>
              <w:t>6 Weeks:</w:t>
            </w:r>
          </w:p>
          <w:p w14:paraId="0FA8FAD3" w14:textId="77777777" w:rsidR="00352455" w:rsidRPr="002E792B" w:rsidRDefault="006C66AA" w:rsidP="574CBFDF">
            <w:pPr>
              <w:rPr>
                <w:rFonts w:ascii="Tahoma" w:hAnsi="Tahoma" w:cs="Tahoma"/>
                <w:sz w:val="20"/>
                <w:szCs w:val="20"/>
              </w:rPr>
            </w:pPr>
            <w:r w:rsidRPr="002E792B">
              <w:rPr>
                <w:rFonts w:ascii="Tahoma" w:hAnsi="Tahoma" w:cs="Tahoma"/>
                <w:sz w:val="20"/>
                <w:szCs w:val="20"/>
              </w:rPr>
              <w:t>Acid-Base Chemistry: Defining Acids and Bases</w:t>
            </w:r>
          </w:p>
          <w:p w14:paraId="124FC80C" w14:textId="77777777" w:rsidR="006C66AA" w:rsidRPr="002E792B" w:rsidRDefault="006C66AA" w:rsidP="574CBFDF">
            <w:pPr>
              <w:rPr>
                <w:rFonts w:ascii="Tahoma" w:hAnsi="Tahoma" w:cs="Tahoma"/>
                <w:sz w:val="20"/>
                <w:szCs w:val="20"/>
              </w:rPr>
            </w:pPr>
            <w:r w:rsidRPr="002E792B">
              <w:rPr>
                <w:rFonts w:ascii="Tahoma" w:hAnsi="Tahoma" w:cs="Tahoma"/>
                <w:sz w:val="20"/>
                <w:szCs w:val="20"/>
              </w:rPr>
              <w:t>Acid-Base Reactions</w:t>
            </w:r>
          </w:p>
          <w:p w14:paraId="7184AC47" w14:textId="77777777" w:rsidR="006C66AA" w:rsidRPr="002E792B" w:rsidRDefault="006C66AA" w:rsidP="574CBFDF">
            <w:pPr>
              <w:rPr>
                <w:rFonts w:ascii="Tahoma" w:hAnsi="Tahoma" w:cs="Tahoma"/>
                <w:sz w:val="20"/>
                <w:szCs w:val="20"/>
              </w:rPr>
            </w:pPr>
            <w:r w:rsidRPr="002E792B">
              <w:rPr>
                <w:rFonts w:ascii="Tahoma" w:hAnsi="Tahoma" w:cs="Tahoma"/>
                <w:sz w:val="20"/>
                <w:szCs w:val="20"/>
              </w:rPr>
              <w:t>Buffer Systems</w:t>
            </w:r>
          </w:p>
          <w:p w14:paraId="06E1FF93" w14:textId="77777777" w:rsidR="006C66AA" w:rsidRPr="002E792B" w:rsidRDefault="006C66AA" w:rsidP="574CBFDF">
            <w:pPr>
              <w:rPr>
                <w:rFonts w:ascii="Tahoma" w:hAnsi="Tahoma" w:cs="Tahoma"/>
                <w:sz w:val="20"/>
                <w:szCs w:val="20"/>
              </w:rPr>
            </w:pPr>
            <w:r w:rsidRPr="002E792B">
              <w:rPr>
                <w:rFonts w:ascii="Tahoma" w:hAnsi="Tahoma" w:cs="Tahoma"/>
                <w:sz w:val="20"/>
                <w:szCs w:val="20"/>
              </w:rPr>
              <w:t>Oxidation-Reduction Reactions:</w:t>
            </w:r>
          </w:p>
          <w:p w14:paraId="346FA930" w14:textId="77777777" w:rsidR="002E792B" w:rsidRPr="002E792B" w:rsidRDefault="002E792B" w:rsidP="574CBFDF">
            <w:pPr>
              <w:rPr>
                <w:rFonts w:ascii="Tahoma" w:hAnsi="Tahoma" w:cs="Tahoma"/>
                <w:sz w:val="20"/>
                <w:szCs w:val="20"/>
              </w:rPr>
            </w:pPr>
            <w:r w:rsidRPr="002E792B">
              <w:rPr>
                <w:rFonts w:ascii="Tahoma" w:hAnsi="Tahoma" w:cs="Tahoma"/>
                <w:sz w:val="20"/>
                <w:szCs w:val="20"/>
              </w:rPr>
              <w:t>Oxidation vs. Reduction</w:t>
            </w:r>
          </w:p>
          <w:p w14:paraId="0CED87C7" w14:textId="77777777" w:rsidR="002E792B" w:rsidRPr="002E792B" w:rsidRDefault="002E792B" w:rsidP="574CBFDF">
            <w:pPr>
              <w:rPr>
                <w:rFonts w:ascii="Tahoma" w:hAnsi="Tahoma" w:cs="Tahoma"/>
                <w:sz w:val="20"/>
                <w:szCs w:val="20"/>
              </w:rPr>
            </w:pPr>
            <w:r w:rsidRPr="002E792B">
              <w:rPr>
                <w:rFonts w:ascii="Tahoma" w:hAnsi="Tahoma" w:cs="Tahoma"/>
                <w:sz w:val="20"/>
                <w:szCs w:val="20"/>
              </w:rPr>
              <w:t>Modeling Redox Reactions</w:t>
            </w:r>
          </w:p>
          <w:p w14:paraId="60374C35" w14:textId="77777777" w:rsidR="002E792B" w:rsidRPr="002E792B" w:rsidRDefault="002E792B" w:rsidP="574CBFDF">
            <w:pPr>
              <w:rPr>
                <w:rFonts w:ascii="Tahoma" w:hAnsi="Tahoma" w:cs="Tahoma"/>
                <w:sz w:val="20"/>
                <w:szCs w:val="20"/>
              </w:rPr>
            </w:pPr>
            <w:r w:rsidRPr="002E792B">
              <w:rPr>
                <w:rFonts w:ascii="Tahoma" w:hAnsi="Tahoma" w:cs="Tahoma"/>
                <w:sz w:val="20"/>
                <w:szCs w:val="20"/>
              </w:rPr>
              <w:t>Applications of Redox Reactions</w:t>
            </w:r>
          </w:p>
          <w:p w14:paraId="409CC9F7" w14:textId="77777777" w:rsidR="002E792B" w:rsidRPr="002E792B" w:rsidRDefault="002E792B" w:rsidP="574CBFDF">
            <w:pPr>
              <w:rPr>
                <w:rFonts w:ascii="Tahoma" w:hAnsi="Tahoma" w:cs="Tahoma"/>
                <w:sz w:val="20"/>
                <w:szCs w:val="20"/>
              </w:rPr>
            </w:pPr>
            <w:r w:rsidRPr="002E792B">
              <w:rPr>
                <w:rFonts w:ascii="Tahoma" w:hAnsi="Tahoma" w:cs="Tahoma"/>
                <w:sz w:val="20"/>
                <w:szCs w:val="20"/>
              </w:rPr>
              <w:t>Nuclear Processes: Radioactivity and Half-Life</w:t>
            </w:r>
          </w:p>
          <w:p w14:paraId="5CBF4C82" w14:textId="77777777" w:rsidR="002E792B" w:rsidRPr="002E792B" w:rsidRDefault="002E792B" w:rsidP="574CBFDF">
            <w:pPr>
              <w:rPr>
                <w:rFonts w:ascii="Tahoma" w:hAnsi="Tahoma" w:cs="Tahoma"/>
                <w:sz w:val="20"/>
                <w:szCs w:val="20"/>
              </w:rPr>
            </w:pPr>
            <w:r w:rsidRPr="002E792B">
              <w:rPr>
                <w:rFonts w:ascii="Tahoma" w:hAnsi="Tahoma" w:cs="Tahoma"/>
                <w:sz w:val="20"/>
                <w:szCs w:val="20"/>
              </w:rPr>
              <w:t>Applications of Nuclear Phenomena</w:t>
            </w:r>
          </w:p>
          <w:p w14:paraId="6AAE21D1" w14:textId="175B6A2E" w:rsidR="002E792B" w:rsidRPr="002E792B" w:rsidRDefault="002E792B" w:rsidP="574CBFDF">
            <w:pPr>
              <w:rPr>
                <w:rFonts w:ascii="Tahoma" w:hAnsi="Tahoma" w:cs="Tahoma"/>
                <w:sz w:val="20"/>
                <w:szCs w:val="20"/>
              </w:rPr>
            </w:pPr>
            <w:r w:rsidRPr="002E792B">
              <w:rPr>
                <w:rFonts w:ascii="Tahoma" w:hAnsi="Tahoma" w:cs="Tahoma"/>
                <w:sz w:val="20"/>
                <w:szCs w:val="20"/>
              </w:rPr>
              <w:t>Fission and Fusion</w:t>
            </w:r>
          </w:p>
        </w:tc>
      </w:tr>
    </w:tbl>
    <w:p w14:paraId="59035215" w14:textId="6CD3AFA6" w:rsidR="00352455" w:rsidRPr="002E792B" w:rsidRDefault="00352455">
      <w:pPr>
        <w:rPr>
          <w:rFonts w:ascii="Tahoma" w:hAnsi="Tahoma" w:cs="Tahoma"/>
          <w:sz w:val="20"/>
          <w:szCs w:val="20"/>
        </w:rPr>
      </w:pPr>
      <w:r w:rsidRPr="002E792B">
        <w:rPr>
          <w:rFonts w:ascii="Tahoma" w:hAnsi="Tahoma" w:cs="Tahoma"/>
          <w:b/>
          <w:bCs/>
          <w:sz w:val="20"/>
          <w:szCs w:val="20"/>
        </w:rPr>
        <w:t xml:space="preserve">Questions? </w:t>
      </w:r>
      <w:r w:rsidRPr="002E792B">
        <w:rPr>
          <w:rFonts w:ascii="Tahoma" w:hAnsi="Tahoma" w:cs="Tahoma"/>
          <w:sz w:val="20"/>
          <w:szCs w:val="20"/>
        </w:rPr>
        <w:t>Please contact your course science teacher.</w:t>
      </w:r>
    </w:p>
    <w:sectPr w:rsidR="00352455" w:rsidRPr="002E792B" w:rsidSect="0035245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A2FD5"/>
    <w:multiLevelType w:val="hybridMultilevel"/>
    <w:tmpl w:val="62C21570"/>
    <w:lvl w:ilvl="0" w:tplc="B262ECE8">
      <w:start w:val="1"/>
      <w:numFmt w:val="decimal"/>
      <w:lvlText w:val="%1."/>
      <w:lvlJc w:val="left"/>
      <w:pPr>
        <w:ind w:left="720" w:hanging="360"/>
      </w:pPr>
      <w:rPr>
        <w:rFonts w:ascii="Tahoma" w:hAnsi="Tahoma" w:cs="Tahoma" w:hint="default"/>
      </w:r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E00A43"/>
    <w:multiLevelType w:val="hybridMultilevel"/>
    <w:tmpl w:val="C292F16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F12445"/>
    <w:multiLevelType w:val="hybridMultilevel"/>
    <w:tmpl w:val="305C958C"/>
    <w:lvl w:ilvl="0" w:tplc="BBD461F2">
      <w:start w:val="1"/>
      <w:numFmt w:val="decimal"/>
      <w:lvlText w:val="%1."/>
      <w:lvlJc w:val="left"/>
      <w:pPr>
        <w:ind w:left="720" w:hanging="360"/>
      </w:pPr>
    </w:lvl>
    <w:lvl w:ilvl="1" w:tplc="1D06CBC8">
      <w:start w:val="1"/>
      <w:numFmt w:val="lowerLetter"/>
      <w:lvlText w:val="%2."/>
      <w:lvlJc w:val="left"/>
      <w:pPr>
        <w:ind w:left="1440" w:hanging="360"/>
      </w:pPr>
    </w:lvl>
    <w:lvl w:ilvl="2" w:tplc="64BCDB54">
      <w:start w:val="1"/>
      <w:numFmt w:val="lowerRoman"/>
      <w:lvlText w:val="%3."/>
      <w:lvlJc w:val="right"/>
      <w:pPr>
        <w:ind w:left="2160" w:hanging="180"/>
      </w:pPr>
    </w:lvl>
    <w:lvl w:ilvl="3" w:tplc="CCB847CE">
      <w:start w:val="1"/>
      <w:numFmt w:val="decimal"/>
      <w:lvlText w:val="%4."/>
      <w:lvlJc w:val="left"/>
      <w:pPr>
        <w:ind w:left="2880" w:hanging="360"/>
      </w:pPr>
    </w:lvl>
    <w:lvl w:ilvl="4" w:tplc="1BCCE592">
      <w:start w:val="1"/>
      <w:numFmt w:val="lowerLetter"/>
      <w:lvlText w:val="%5."/>
      <w:lvlJc w:val="left"/>
      <w:pPr>
        <w:ind w:left="3600" w:hanging="360"/>
      </w:pPr>
    </w:lvl>
    <w:lvl w:ilvl="5" w:tplc="B37622DE">
      <w:start w:val="1"/>
      <w:numFmt w:val="lowerRoman"/>
      <w:lvlText w:val="%6."/>
      <w:lvlJc w:val="right"/>
      <w:pPr>
        <w:ind w:left="4320" w:hanging="180"/>
      </w:pPr>
    </w:lvl>
    <w:lvl w:ilvl="6" w:tplc="E85242E6">
      <w:start w:val="1"/>
      <w:numFmt w:val="decimal"/>
      <w:lvlText w:val="%7."/>
      <w:lvlJc w:val="left"/>
      <w:pPr>
        <w:ind w:left="5040" w:hanging="360"/>
      </w:pPr>
    </w:lvl>
    <w:lvl w:ilvl="7" w:tplc="E90CFB86">
      <w:start w:val="1"/>
      <w:numFmt w:val="lowerLetter"/>
      <w:lvlText w:val="%8."/>
      <w:lvlJc w:val="left"/>
      <w:pPr>
        <w:ind w:left="5760" w:hanging="360"/>
      </w:pPr>
    </w:lvl>
    <w:lvl w:ilvl="8" w:tplc="E47C08DA">
      <w:start w:val="1"/>
      <w:numFmt w:val="lowerRoman"/>
      <w:lvlText w:val="%9."/>
      <w:lvlJc w:val="right"/>
      <w:pPr>
        <w:ind w:left="6480" w:hanging="180"/>
      </w:pPr>
    </w:lvl>
  </w:abstractNum>
  <w:abstractNum w:abstractNumId="3" w15:restartNumberingAfterBreak="0">
    <w:nsid w:val="3DED5D9D"/>
    <w:multiLevelType w:val="hybridMultilevel"/>
    <w:tmpl w:val="651663F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A40EF"/>
    <w:multiLevelType w:val="hybridMultilevel"/>
    <w:tmpl w:val="C3121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F24B99"/>
    <w:multiLevelType w:val="hybridMultilevel"/>
    <w:tmpl w:val="F9EEB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5127492">
    <w:abstractNumId w:val="1"/>
  </w:num>
  <w:num w:numId="2" w16cid:durableId="2082634059">
    <w:abstractNumId w:val="2"/>
  </w:num>
  <w:num w:numId="3" w16cid:durableId="348141329">
    <w:abstractNumId w:val="3"/>
  </w:num>
  <w:num w:numId="4" w16cid:durableId="1195968945">
    <w:abstractNumId w:val="0"/>
  </w:num>
  <w:num w:numId="5" w16cid:durableId="450322924">
    <w:abstractNumId w:val="4"/>
  </w:num>
  <w:num w:numId="6" w16cid:durableId="3281000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455"/>
    <w:rsid w:val="000343AC"/>
    <w:rsid w:val="00056F92"/>
    <w:rsid w:val="000677A7"/>
    <w:rsid w:val="00155495"/>
    <w:rsid w:val="001922BC"/>
    <w:rsid w:val="002248C3"/>
    <w:rsid w:val="00256CA9"/>
    <w:rsid w:val="00285DF9"/>
    <w:rsid w:val="002A1745"/>
    <w:rsid w:val="002E792B"/>
    <w:rsid w:val="00352455"/>
    <w:rsid w:val="003D14B0"/>
    <w:rsid w:val="003D5FF3"/>
    <w:rsid w:val="004042AF"/>
    <w:rsid w:val="00461DCA"/>
    <w:rsid w:val="00473AA8"/>
    <w:rsid w:val="00493D7E"/>
    <w:rsid w:val="004F700B"/>
    <w:rsid w:val="0050610F"/>
    <w:rsid w:val="00566CF6"/>
    <w:rsid w:val="005B1C30"/>
    <w:rsid w:val="00626734"/>
    <w:rsid w:val="00632374"/>
    <w:rsid w:val="006C66AA"/>
    <w:rsid w:val="00786E2F"/>
    <w:rsid w:val="007C0F4A"/>
    <w:rsid w:val="007D33ED"/>
    <w:rsid w:val="007F2D51"/>
    <w:rsid w:val="0084656C"/>
    <w:rsid w:val="008B75F3"/>
    <w:rsid w:val="0096635F"/>
    <w:rsid w:val="009F5528"/>
    <w:rsid w:val="00A3579A"/>
    <w:rsid w:val="00A860D5"/>
    <w:rsid w:val="00AC4920"/>
    <w:rsid w:val="00B1526E"/>
    <w:rsid w:val="00B431C5"/>
    <w:rsid w:val="00B575D6"/>
    <w:rsid w:val="00BC2DBC"/>
    <w:rsid w:val="00BD0703"/>
    <w:rsid w:val="00CE453E"/>
    <w:rsid w:val="00D032F5"/>
    <w:rsid w:val="00DA6D33"/>
    <w:rsid w:val="00DC5803"/>
    <w:rsid w:val="00DE3E19"/>
    <w:rsid w:val="00E426D1"/>
    <w:rsid w:val="00FA11D2"/>
    <w:rsid w:val="00FA46A9"/>
    <w:rsid w:val="574CB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DBFFB"/>
  <w15:chartTrackingRefBased/>
  <w15:docId w15:val="{31DBA183-8285-4516-BE9E-8A0EDA1B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qFormat/>
    <w:rsid w:val="00352455"/>
    <w:pPr>
      <w:keepNext/>
      <w:jc w:val="center"/>
      <w:outlineLvl w:val="5"/>
    </w:pPr>
    <w:rPr>
      <w:rFonts w:ascii="Tahoma" w:eastAsia="Times New Roman" w:hAnsi="Tahoma" w:cs="Tahoma"/>
      <w:b/>
      <w:color w:val="FF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2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352455"/>
    <w:rPr>
      <w:rFonts w:ascii="Tahoma" w:eastAsia="Times New Roman" w:hAnsi="Tahoma" w:cs="Tahoma"/>
      <w:b/>
      <w:color w:val="FF0000"/>
      <w:sz w:val="20"/>
    </w:rPr>
  </w:style>
  <w:style w:type="character" w:styleId="Hyperlink">
    <w:name w:val="Hyperlink"/>
    <w:basedOn w:val="DefaultParagraphFont"/>
    <w:uiPriority w:val="99"/>
    <w:unhideWhenUsed/>
    <w:rsid w:val="00352455"/>
    <w:rPr>
      <w:color w:val="0563C1" w:themeColor="hyperlink"/>
      <w:u w:val="single"/>
    </w:rPr>
  </w:style>
  <w:style w:type="character" w:styleId="FollowedHyperlink">
    <w:name w:val="FollowedHyperlink"/>
    <w:basedOn w:val="DefaultParagraphFont"/>
    <w:uiPriority w:val="99"/>
    <w:semiHidden/>
    <w:unhideWhenUsed/>
    <w:rsid w:val="00352455"/>
    <w:rPr>
      <w:color w:val="954F72" w:themeColor="followedHyperlink"/>
      <w:u w:val="single"/>
    </w:rPr>
  </w:style>
  <w:style w:type="paragraph" w:styleId="ListParagraph">
    <w:name w:val="List Paragraph"/>
    <w:basedOn w:val="Normal"/>
    <w:uiPriority w:val="34"/>
    <w:qFormat/>
    <w:rsid w:val="00DC5803"/>
    <w:pPr>
      <w:ind w:left="720"/>
      <w:contextualSpacing/>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A4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46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xreg.sos.state.tx.us/public/readtac$ext.TacPage?sl=R&amp;app=9&amp;p_dir=&amp;p_rloc=&amp;p_tloc=&amp;p_ploc=&amp;pg=1&amp;p_tac=&amp;ti=19&amp;pt=2&amp;ch=112&amp;rl=43"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395</Words>
  <Characters>2257</Characters>
  <Application>Microsoft Office Word</Application>
  <DocSecurity>0</DocSecurity>
  <Lines>18</Lines>
  <Paragraphs>5</Paragraphs>
  <ScaleCrop>false</ScaleCrop>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Parisi</dc:creator>
  <cp:keywords/>
  <dc:description/>
  <cp:lastModifiedBy>Theresa Parisi</cp:lastModifiedBy>
  <cp:revision>29</cp:revision>
  <dcterms:created xsi:type="dcterms:W3CDTF">2022-07-12T15:58:00Z</dcterms:created>
  <dcterms:modified xsi:type="dcterms:W3CDTF">2024-08-16T14:01:00Z</dcterms:modified>
</cp:coreProperties>
</file>